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DE6D">
      <w:pPr>
        <w:widowControl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0CA4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项行业标准外文版名称及主要内容等一览表</w:t>
      </w:r>
    </w:p>
    <w:bookmarkEnd w:id="1"/>
    <w:tbl>
      <w:tblPr>
        <w:tblStyle w:val="5"/>
        <w:tblW w:w="15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80"/>
        <w:gridCol w:w="2102"/>
        <w:gridCol w:w="2547"/>
        <w:gridCol w:w="4280"/>
        <w:gridCol w:w="1490"/>
        <w:gridCol w:w="1170"/>
        <w:gridCol w:w="1090"/>
      </w:tblGrid>
      <w:tr w14:paraId="2B42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bookmarkStart w:id="0" w:name="OLE_LINK1"/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标准编号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标准名称（中文）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标准名称（外文）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标准主要内容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项目类型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翻译语种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1"/>
                <w:szCs w:val="24"/>
                <w:lang w:val="en-US" w:eastAsia="zh-CN" w:bidi="ar"/>
              </w:rPr>
              <w:t>实施日期</w:t>
            </w:r>
          </w:p>
        </w:tc>
      </w:tr>
      <w:tr w14:paraId="20DF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B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有色金属行业</w:t>
            </w:r>
          </w:p>
        </w:tc>
      </w:tr>
      <w:tr w14:paraId="6A53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35D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1A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YS/T 1377-2020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79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镍钴铝三元素复合氧化物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83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Nickel cobalt aluminum composite oxide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A4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本文件规定了镍钴铝三元素复合氧化物的技术要求、试验方法、检验规则、标志、包装、运输、贮存、随行文件和订货单内容</w:t>
            </w:r>
          </w:p>
          <w:p w14:paraId="4EA38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本文件适用于镍钴铝三元素复合氧化物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83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0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D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7A62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447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0E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YS/T 1520-2022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F8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掺杂型镍钴锰酸锂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3D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Doped lithium nickel cobalt manganese oxide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B1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本文件规定了掺杂型镍钴锰酸锂的技术要求、试验方法、检验规则、标志、包装、运输、贮存、随行文件和订货单内容</w:t>
            </w:r>
          </w:p>
          <w:p w14:paraId="767D4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本文件适用于锂离子电池用正极活性物质掺杂型镍钴锰酸锂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8B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9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D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1422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6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黄金行业</w:t>
            </w:r>
          </w:p>
        </w:tc>
      </w:tr>
      <w:tr w14:paraId="52A1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54E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C8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YS/T 3004-2021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D2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金精矿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47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Gold concentrates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99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本文件规定了金精矿的技术要求、检验方法、检验规则、包装、运输、贮存、质量预报单和订货单内容</w:t>
            </w:r>
          </w:p>
          <w:p w14:paraId="3F750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本文件适用于经浮选所得的金精矿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5C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D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6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550B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C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建材行业</w:t>
            </w:r>
          </w:p>
        </w:tc>
      </w:tr>
      <w:tr w14:paraId="6022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09C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B9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JC/T 239-2014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A3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蒸压粉煤灰砖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CB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Autoclaved fly ash brick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71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本文件规定了蒸压粉煤灰砖的术语和定义、规格、等级和标记、原材料、技术要求、试验方法、检验规则、产品合格证、堆放和运输</w:t>
            </w:r>
          </w:p>
          <w:p w14:paraId="1041C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本文件适用于工业与民用建筑用蒸压粉煤灰砖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E5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9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0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594F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6B9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62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JC/T 1040-2020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E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建筑外表面用热反射隔热涂料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5D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Exterior reflective thermal insulating coatings on buildings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44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本文件规定了建筑外表面用热反射隔热涂料的术语和定义、分类和标记、要求、试验方法、检验规则及标志、包装、运输和贮存</w:t>
            </w:r>
          </w:p>
          <w:p w14:paraId="65E84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本文件适用于具有反射隔热功能的平涂型涂料和质感型涂料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A4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B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6481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5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7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轻工行业</w:t>
            </w:r>
          </w:p>
        </w:tc>
      </w:tr>
      <w:tr w14:paraId="312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A3F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AE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QB/T 2047-2013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7A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金属表带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EF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Metal watch bracelets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15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本文件规定了金属表带的分类、要求、试验方法、检验规则及标志、包装、运输、贮存</w:t>
            </w:r>
          </w:p>
          <w:p w14:paraId="4754F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本文件适用于金属及合金材料制造的各类表带，硬质非金属材料制作的表带亦可参照使用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80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B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A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7A0C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559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43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CA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/T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CA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1394-2023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05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番茄罐头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7A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Canned tomatoes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E8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本文件规定了番茄罐头的原辅材料、感官要求、理化指标、食品安全等内容，描述了相应的试验方法，规定了检验规则、标志、包装、运输和贮存的内容，同时给出了便于技术规定的产品分类及代号</w:t>
            </w:r>
          </w:p>
          <w:p w14:paraId="468AE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本文件适用于番茄罐头的生产、检验和销售</w:t>
            </w:r>
          </w:p>
          <w:p w14:paraId="703D4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本文件不适用于番茄酱罐头的生产、检验和销售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63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6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1EEC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9DF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AB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QB/T 5641-2021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3F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红腐乳罐头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9E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Canned red fermented bean curd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B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本文件规定了红腐乳罐头的要求、检验规则、标志、标签、包装、运输及贮存，描述了相应的试验方法，给出了产品代号</w:t>
            </w:r>
          </w:p>
          <w:p w14:paraId="1C704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本文件适用于以红腐乳为原料，经装罐、加汁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添加黄酒、食用盐、白砂糖、红曲米、水等辅料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、密封、杀菌、冷却等工艺制成的红腐乳罐头的生产、检验和销售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20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6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2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tr w14:paraId="7643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99B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firstLine="17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67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QB/T 5757-2023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C2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椰果（椰纤果）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8A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Nata de coco</w:t>
            </w:r>
          </w:p>
        </w:tc>
        <w:tc>
          <w:tcPr>
            <w:tcW w:w="4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F6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本文件规定了食品原料用椰果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椰纤果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的要求，描述了相应的试验方法，规定了检验规则和标志包装、运输、贮存的内容，给出了便于技术规定的产品分类</w:t>
            </w:r>
          </w:p>
          <w:p w14:paraId="2E880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本文件适用于食品原料用椰果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椰纤果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的生产、检验和销售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9C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翻译已有标准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英语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2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CN"/>
              </w:rPr>
              <w:t>自发布之日起实施</w:t>
            </w:r>
          </w:p>
        </w:tc>
      </w:tr>
      <w:bookmarkEnd w:id="0"/>
    </w:tbl>
    <w:p w14:paraId="151D7730"/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19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BD9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BD9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8C1E2"/>
    <w:multiLevelType w:val="singleLevel"/>
    <w:tmpl w:val="E828C1E2"/>
    <w:lvl w:ilvl="0" w:tentative="0">
      <w:start w:val="1"/>
      <w:numFmt w:val="decimal"/>
      <w:suff w:val="nothing"/>
      <w:lvlText w:val="%1"/>
      <w:lvlJc w:val="left"/>
      <w:pPr>
        <w:ind w:left="0" w:firstLine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ZWYzMGIwMjc2MTM4ZGU2MjA2Y2YzNzgzNzMwYjEifQ=="/>
  </w:docVars>
  <w:rsids>
    <w:rsidRoot w:val="008B5F07"/>
    <w:rsid w:val="000C7CF8"/>
    <w:rsid w:val="000F25CA"/>
    <w:rsid w:val="001216D9"/>
    <w:rsid w:val="00142A25"/>
    <w:rsid w:val="0016697A"/>
    <w:rsid w:val="0018237E"/>
    <w:rsid w:val="001A6237"/>
    <w:rsid w:val="001D3F00"/>
    <w:rsid w:val="002013E5"/>
    <w:rsid w:val="00202C77"/>
    <w:rsid w:val="0020475E"/>
    <w:rsid w:val="0024421F"/>
    <w:rsid w:val="002454BF"/>
    <w:rsid w:val="002C15BA"/>
    <w:rsid w:val="002F3184"/>
    <w:rsid w:val="00312EAE"/>
    <w:rsid w:val="00360C5E"/>
    <w:rsid w:val="00363DB0"/>
    <w:rsid w:val="00371AE4"/>
    <w:rsid w:val="003A0986"/>
    <w:rsid w:val="003B276C"/>
    <w:rsid w:val="003B547E"/>
    <w:rsid w:val="003C2193"/>
    <w:rsid w:val="003D61DB"/>
    <w:rsid w:val="003F1E0D"/>
    <w:rsid w:val="00413D29"/>
    <w:rsid w:val="00433D9A"/>
    <w:rsid w:val="004744F6"/>
    <w:rsid w:val="004747A3"/>
    <w:rsid w:val="00480DF8"/>
    <w:rsid w:val="004D2C91"/>
    <w:rsid w:val="004E0838"/>
    <w:rsid w:val="004E15B6"/>
    <w:rsid w:val="004F180F"/>
    <w:rsid w:val="005165EB"/>
    <w:rsid w:val="00555C8C"/>
    <w:rsid w:val="0058772B"/>
    <w:rsid w:val="005C66E7"/>
    <w:rsid w:val="005C6DB3"/>
    <w:rsid w:val="005E47E6"/>
    <w:rsid w:val="005F6146"/>
    <w:rsid w:val="00622127"/>
    <w:rsid w:val="0064097C"/>
    <w:rsid w:val="00680B4D"/>
    <w:rsid w:val="006C123A"/>
    <w:rsid w:val="006C7F5A"/>
    <w:rsid w:val="006D3310"/>
    <w:rsid w:val="007644DB"/>
    <w:rsid w:val="007B6C98"/>
    <w:rsid w:val="007C5490"/>
    <w:rsid w:val="007C5CDA"/>
    <w:rsid w:val="007C6B9E"/>
    <w:rsid w:val="007E1D99"/>
    <w:rsid w:val="00817ED7"/>
    <w:rsid w:val="00820484"/>
    <w:rsid w:val="00844C6F"/>
    <w:rsid w:val="00866DB5"/>
    <w:rsid w:val="008B5F07"/>
    <w:rsid w:val="008E0FA6"/>
    <w:rsid w:val="00903516"/>
    <w:rsid w:val="00924058"/>
    <w:rsid w:val="00937E46"/>
    <w:rsid w:val="0098667B"/>
    <w:rsid w:val="009A48ED"/>
    <w:rsid w:val="00A033B8"/>
    <w:rsid w:val="00A145BA"/>
    <w:rsid w:val="00A159BB"/>
    <w:rsid w:val="00A31368"/>
    <w:rsid w:val="00A54872"/>
    <w:rsid w:val="00A61113"/>
    <w:rsid w:val="00A66380"/>
    <w:rsid w:val="00A72B85"/>
    <w:rsid w:val="00A742AA"/>
    <w:rsid w:val="00A87CF6"/>
    <w:rsid w:val="00B14832"/>
    <w:rsid w:val="00B30BEC"/>
    <w:rsid w:val="00B31AB6"/>
    <w:rsid w:val="00B54AFC"/>
    <w:rsid w:val="00B6005C"/>
    <w:rsid w:val="00B80E6F"/>
    <w:rsid w:val="00BA6EE0"/>
    <w:rsid w:val="00BB5C44"/>
    <w:rsid w:val="00BD7BF9"/>
    <w:rsid w:val="00BF00F2"/>
    <w:rsid w:val="00C2273E"/>
    <w:rsid w:val="00C24A74"/>
    <w:rsid w:val="00C40A7D"/>
    <w:rsid w:val="00CA6E2F"/>
    <w:rsid w:val="00D4052F"/>
    <w:rsid w:val="00DC5719"/>
    <w:rsid w:val="00E14E36"/>
    <w:rsid w:val="00E17A07"/>
    <w:rsid w:val="00E50406"/>
    <w:rsid w:val="00E70669"/>
    <w:rsid w:val="00E97CB4"/>
    <w:rsid w:val="00EC28DB"/>
    <w:rsid w:val="00EC6AB6"/>
    <w:rsid w:val="00F22144"/>
    <w:rsid w:val="00F62D13"/>
    <w:rsid w:val="00F77E19"/>
    <w:rsid w:val="00F869F4"/>
    <w:rsid w:val="00FD4A42"/>
    <w:rsid w:val="00FD6D1B"/>
    <w:rsid w:val="015123B9"/>
    <w:rsid w:val="02A63A08"/>
    <w:rsid w:val="04175E13"/>
    <w:rsid w:val="076006FF"/>
    <w:rsid w:val="090F6352"/>
    <w:rsid w:val="0A54581C"/>
    <w:rsid w:val="0AAF19C5"/>
    <w:rsid w:val="10E93824"/>
    <w:rsid w:val="157F31D6"/>
    <w:rsid w:val="1E4E5E41"/>
    <w:rsid w:val="20433F0B"/>
    <w:rsid w:val="221D12DC"/>
    <w:rsid w:val="235B43F6"/>
    <w:rsid w:val="24391F4F"/>
    <w:rsid w:val="26E23155"/>
    <w:rsid w:val="29F86FC6"/>
    <w:rsid w:val="2D800579"/>
    <w:rsid w:val="2F587873"/>
    <w:rsid w:val="31FF4656"/>
    <w:rsid w:val="383438BF"/>
    <w:rsid w:val="3AF3679F"/>
    <w:rsid w:val="3D2F0810"/>
    <w:rsid w:val="3D685BC2"/>
    <w:rsid w:val="3E570308"/>
    <w:rsid w:val="3E8A3FB1"/>
    <w:rsid w:val="409C0254"/>
    <w:rsid w:val="40E90FBF"/>
    <w:rsid w:val="41EB4682"/>
    <w:rsid w:val="424E5875"/>
    <w:rsid w:val="42B31885"/>
    <w:rsid w:val="44446A1C"/>
    <w:rsid w:val="4515454C"/>
    <w:rsid w:val="452D6519"/>
    <w:rsid w:val="475846BD"/>
    <w:rsid w:val="49B416AB"/>
    <w:rsid w:val="4BA8289B"/>
    <w:rsid w:val="4BBA7F7D"/>
    <w:rsid w:val="4C5365B2"/>
    <w:rsid w:val="4D9F3131"/>
    <w:rsid w:val="50D62637"/>
    <w:rsid w:val="52E141EC"/>
    <w:rsid w:val="530C2A53"/>
    <w:rsid w:val="546926EB"/>
    <w:rsid w:val="547A0454"/>
    <w:rsid w:val="568B29F2"/>
    <w:rsid w:val="586B6A32"/>
    <w:rsid w:val="58E2665F"/>
    <w:rsid w:val="5BEC0866"/>
    <w:rsid w:val="5BEC2295"/>
    <w:rsid w:val="5D2C33CD"/>
    <w:rsid w:val="5E6946EB"/>
    <w:rsid w:val="636B3D8A"/>
    <w:rsid w:val="64D61E0F"/>
    <w:rsid w:val="64E37662"/>
    <w:rsid w:val="6622729F"/>
    <w:rsid w:val="69E91C89"/>
    <w:rsid w:val="6A307E86"/>
    <w:rsid w:val="6B164EFB"/>
    <w:rsid w:val="6F9E1043"/>
    <w:rsid w:val="70580517"/>
    <w:rsid w:val="70F8159E"/>
    <w:rsid w:val="74996486"/>
    <w:rsid w:val="75586A99"/>
    <w:rsid w:val="77E51C16"/>
    <w:rsid w:val="78552CA3"/>
    <w:rsid w:val="7BCB1412"/>
    <w:rsid w:val="7CB761F2"/>
    <w:rsid w:val="7F6A22C6"/>
    <w:rsid w:val="7F711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段 Char"/>
    <w:basedOn w:val="6"/>
    <w:link w:val="8"/>
    <w:uiPriority w:val="0"/>
    <w:rPr>
      <w:rFonts w:hint="eastAsia" w:ascii="宋体" w:hAnsi="宋体" w:eastAsia="宋体" w:cs="宋体"/>
      <w:sz w:val="21"/>
      <w:lang w:val="en-US" w:eastAsia="zh-CN" w:bidi="ar"/>
    </w:rPr>
  </w:style>
  <w:style w:type="paragraph" w:customStyle="1" w:styleId="8">
    <w:name w:val="段"/>
    <w:basedOn w:val="1"/>
    <w:link w:val="7"/>
    <w:uiPriority w:val="0"/>
    <w:pPr>
      <w:keepNext w:val="0"/>
      <w:keepLines w:val="0"/>
      <w:widowControl/>
      <w:suppressLineNumbers w:val="0"/>
      <w:autoSpaceDE w:val="0"/>
      <w:autoSpaceDN w:val="0"/>
      <w:spacing w:before="0" w:beforeAutospacing="0" w:after="0" w:afterAutospacing="0"/>
      <w:ind w:left="0" w:right="0" w:firstLine="200" w:firstLineChars="200"/>
      <w:jc w:val="both"/>
    </w:pPr>
    <w:rPr>
      <w:rFonts w:hint="eastAsia" w:ascii="宋体" w:hAnsi="Times New Roman" w:eastAsia="Times New Roman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1136</Words>
  <Characters>1429</Characters>
  <Lines>5</Lines>
  <Paragraphs>1</Paragraphs>
  <TotalTime>0</TotalTime>
  <ScaleCrop>false</ScaleCrop>
  <LinksUpToDate>false</LinksUpToDate>
  <CharactersWithSpaces>1466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2020-06-29T06:42:00Z</dcterms:created>
  <dc:creator>hp</dc:creator>
  <cp:lastModifiedBy>霍达</cp:lastModifiedBy>
  <dcterms:modified xsi:type="dcterms:W3CDTF">2025-10-05T04:11:10Z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4FBB62D3353B4282B90642FBCCA124CF_13</vt:lpwstr>
  </property>
  <property fmtid="{D5CDD505-2E9C-101B-9397-08002B2CF9AE}" pid="4" name="KSOTemplateDocerSaveRecord">
    <vt:lpwstr>eyJoZGlkIjoiZTQwYTUxMmZkMDFmNTIxNGIwNDQwYjQzMGQ3Nzc5ODMiLCJ1c2VySWQiOiI0MTQxNzQ3NjcifQ==</vt:lpwstr>
  </property>
</Properties>
</file>