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58D" w14:textId="77777777" w:rsidR="00E9782C" w:rsidRDefault="00E9782C">
      <w:pPr>
        <w:widowControl/>
        <w:spacing w:before="600" w:after="600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14:paraId="6F3A8BB7" w14:textId="77777777" w:rsidR="00E9782C" w:rsidRDefault="00000000">
      <w:pPr>
        <w:widowControl/>
        <w:spacing w:before="600" w:after="60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行业标准项目预研报告</w:t>
      </w:r>
    </w:p>
    <w:p w14:paraId="7FA181A1" w14:textId="77777777" w:rsidR="00E9782C" w:rsidRDefault="00E9782C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13F95976" w14:textId="77777777" w:rsidR="00E9782C" w:rsidRDefault="00E9782C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411F905E" w14:textId="77777777" w:rsidR="00E9782C" w:rsidRDefault="00E9782C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0F78D90A" w14:textId="77777777" w:rsidR="00E9782C" w:rsidRDefault="00000000">
      <w:pPr>
        <w:widowControl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项  目 名 称：</w:t>
      </w:r>
    </w:p>
    <w:p w14:paraId="36A4CEAC" w14:textId="77777777" w:rsidR="00E9782C" w:rsidRDefault="00000000">
      <w:pPr>
        <w:widowControl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技术归口单位：</w:t>
      </w:r>
    </w:p>
    <w:p w14:paraId="571422A3" w14:textId="77777777" w:rsidR="00E9782C" w:rsidRDefault="00000000">
      <w:pPr>
        <w:widowControl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  出 日 期：</w:t>
      </w:r>
    </w:p>
    <w:p w14:paraId="5EA853A4" w14:textId="77777777" w:rsidR="00E9782C" w:rsidRDefault="00E9782C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05ED2BB" w14:textId="77777777" w:rsidR="00E9782C" w:rsidRDefault="00E9782C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42D81B5" w14:textId="77777777" w:rsidR="00E9782C" w:rsidRDefault="0000000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2A0975BF" w14:textId="77777777" w:rsidR="00E9782C" w:rsidRDefault="00000000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项目与产业发展战略、规划、政策协同情况</w:t>
      </w:r>
    </w:p>
    <w:p w14:paraId="4CC8C74C" w14:textId="77777777" w:rsidR="00E9782C" w:rsidRDefault="00000000">
      <w:pPr>
        <w:spacing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包括标准落实的产业发展战略、规划、政策要求，</w:t>
      </w:r>
      <w:r>
        <w:rPr>
          <w:rFonts w:ascii="仿宋_GB2312" w:eastAsia="仿宋_GB2312" w:hAnsi="仿宋_GB2312" w:cs="仿宋_GB2312"/>
          <w:sz w:val="28"/>
          <w:szCs w:val="28"/>
        </w:rPr>
        <w:t>与拟制定标准的关系</w:t>
      </w:r>
      <w:r>
        <w:rPr>
          <w:rFonts w:ascii="仿宋_GB2312" w:eastAsia="仿宋_GB2312" w:hAnsi="仿宋_GB2312" w:cs="仿宋_GB2312" w:hint="eastAsia"/>
          <w:sz w:val="28"/>
          <w:szCs w:val="28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06345B6B" w14:textId="77777777" w:rsidR="00E9782C" w:rsidRDefault="00E9782C">
      <w:pPr>
        <w:spacing w:line="48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5EE762D" w14:textId="77777777" w:rsidR="00E9782C" w:rsidRDefault="00000000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与相关强制性标准、法律法规配套情况</w:t>
      </w:r>
    </w:p>
    <w:p w14:paraId="5E4D5A5F" w14:textId="77777777" w:rsidR="00E9782C" w:rsidRDefault="00000000">
      <w:pPr>
        <w:spacing w:line="48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包括国内有关强制性标准、法律法规情况，与拟制定标准的关系</w:t>
      </w:r>
      <w:r>
        <w:rPr>
          <w:sz w:val="28"/>
          <w:szCs w:val="28"/>
        </w:rPr>
        <w:t>】</w:t>
      </w:r>
    </w:p>
    <w:p w14:paraId="13937778" w14:textId="77777777" w:rsidR="00E9782C" w:rsidRDefault="00E9782C">
      <w:pPr>
        <w:spacing w:line="480" w:lineRule="auto"/>
        <w:ind w:firstLineChars="200" w:firstLine="560"/>
        <w:rPr>
          <w:sz w:val="28"/>
          <w:szCs w:val="28"/>
        </w:rPr>
      </w:pPr>
    </w:p>
    <w:p w14:paraId="68429553" w14:textId="77777777" w:rsidR="00E9782C" w:rsidRDefault="00000000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标准拟解决的主要问题和主要技术内容</w:t>
      </w:r>
    </w:p>
    <w:p w14:paraId="4ABC84DF" w14:textId="77777777" w:rsidR="00E9782C" w:rsidRDefault="00000000">
      <w:pPr>
        <w:spacing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4EB7C44E" w14:textId="77777777" w:rsidR="00E9782C" w:rsidRDefault="00E9782C">
      <w:pPr>
        <w:pStyle w:val="a5"/>
      </w:pPr>
    </w:p>
    <w:p w14:paraId="5C53C91C" w14:textId="77777777" w:rsidR="00E9782C" w:rsidRDefault="00000000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标准对健全标准体系起到的作用</w:t>
      </w:r>
    </w:p>
    <w:p w14:paraId="4DAE1A5A" w14:textId="77777777" w:rsidR="00E9782C" w:rsidRDefault="00000000">
      <w:pPr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项目在标准体系中的位置，是否属于已发布的综合标准体系建设指南</w:t>
      </w:r>
      <w:r>
        <w:rPr>
          <w:sz w:val="28"/>
          <w:szCs w:val="28"/>
        </w:rPr>
        <w:t>】</w:t>
      </w:r>
    </w:p>
    <w:p w14:paraId="35F9FA2D" w14:textId="77777777" w:rsidR="00E9782C" w:rsidRDefault="00E9782C">
      <w:pPr>
        <w:pStyle w:val="a5"/>
      </w:pPr>
    </w:p>
    <w:p w14:paraId="424AD563" w14:textId="77777777" w:rsidR="00E9782C" w:rsidRDefault="00000000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国内外标准情况、国产替代能力及与国际标准的对比情况</w:t>
      </w:r>
    </w:p>
    <w:p w14:paraId="600BD8A6" w14:textId="77777777" w:rsidR="00E9782C" w:rsidRDefault="00000000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项目与国内外主流发展方向、同类技术水平的对比情况，涉及的产品或技术是否能够替代进口、解决卡脖子问题，如是，请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详细说明</w:t>
      </w:r>
      <w:r>
        <w:rPr>
          <w:rFonts w:hint="eastAsia"/>
          <w:sz w:val="28"/>
          <w:szCs w:val="28"/>
        </w:rPr>
        <w:t>】</w:t>
      </w:r>
    </w:p>
    <w:p w14:paraId="3B7A3686" w14:textId="77777777" w:rsidR="00E9782C" w:rsidRDefault="00E9782C">
      <w:pPr>
        <w:pStyle w:val="a5"/>
      </w:pPr>
    </w:p>
    <w:p w14:paraId="7F52E3E7" w14:textId="77777777" w:rsidR="00E9782C" w:rsidRDefault="00000000">
      <w:pPr>
        <w:pStyle w:val="a5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可能涉及的相关知识产权和科技创新成果转化情况</w:t>
      </w:r>
    </w:p>
    <w:p w14:paraId="4D334AC7" w14:textId="77777777" w:rsidR="00E9782C" w:rsidRDefault="00000000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应尽可能列出可能涉及的知识产权情况，包括采用其他标准涉及的版权情况，标准涉及专利情况等，是否是科技创新成果或重大科研项目成果转化，如是请提供相关证明材料</w:t>
      </w:r>
      <w:r>
        <w:rPr>
          <w:rFonts w:hint="eastAsia"/>
          <w:sz w:val="28"/>
          <w:szCs w:val="28"/>
        </w:rPr>
        <w:t>】</w:t>
      </w:r>
    </w:p>
    <w:p w14:paraId="6B842EA2" w14:textId="77777777" w:rsidR="00E9782C" w:rsidRPr="004C5CFB" w:rsidRDefault="00E9782C">
      <w:pPr>
        <w:pStyle w:val="a5"/>
      </w:pPr>
    </w:p>
    <w:p w14:paraId="287FF91F" w14:textId="77777777" w:rsidR="00E9782C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技术成熟度及产业规模</w:t>
      </w:r>
      <w:r>
        <w:rPr>
          <w:rFonts w:ascii="Times New Roman" w:eastAsia="黑体" w:hAnsi="Times New Roman" w:cs="Times New Roman" w:hint="eastAsia"/>
          <w:sz w:val="32"/>
          <w:szCs w:val="32"/>
        </w:rPr>
        <w:t>及企业数量</w:t>
      </w:r>
    </w:p>
    <w:p w14:paraId="32583617" w14:textId="77777777" w:rsidR="00E9782C" w:rsidRDefault="00000000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ascii="仿宋_GB2312" w:eastAsia="仿宋_GB2312" w:hAnsi="仿宋_GB2312" w:cs="仿宋_GB2312"/>
          <w:sz w:val="28"/>
          <w:szCs w:val="28"/>
        </w:rPr>
        <w:t>牵头起草单位标准化能力及在行业内影响力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45DD6D66" w14:textId="77777777" w:rsidR="004C5CFB" w:rsidRPr="004C5CFB" w:rsidRDefault="004C5CFB" w:rsidP="004C5CFB">
      <w:pPr>
        <w:pStyle w:val="a5"/>
        <w:rPr>
          <w:rFonts w:hint="eastAsia"/>
        </w:rPr>
      </w:pPr>
    </w:p>
    <w:p w14:paraId="1BF8C3B8" w14:textId="77777777" w:rsidR="00E9782C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预期能够达到的综合成本效益</w:t>
      </w:r>
    </w:p>
    <w:p w14:paraId="3EFBFBE3" w14:textId="77777777" w:rsidR="00E9782C" w:rsidRDefault="00000000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包括项目对于我国经济社会发展水平的适用程度，包括但不限于企业实施标准投入产出，所定的技术指标的合理性，对企业、社会产业的综合效益等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02FF3E8F" w14:textId="77777777" w:rsidR="004C5CFB" w:rsidRPr="004C5CFB" w:rsidRDefault="004C5CFB" w:rsidP="004C5CFB">
      <w:pPr>
        <w:pStyle w:val="a5"/>
        <w:rPr>
          <w:rFonts w:hint="eastAsia"/>
        </w:rPr>
      </w:pPr>
    </w:p>
    <w:p w14:paraId="61D40261" w14:textId="77777777" w:rsidR="00E9782C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标准实施主体</w:t>
      </w:r>
    </w:p>
    <w:p w14:paraId="1767B6B1" w14:textId="77777777" w:rsidR="00E9782C" w:rsidRDefault="00000000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说明标准制定后谁来用，应用程度和范围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2B70FC4C" w14:textId="77777777" w:rsidR="00E9782C" w:rsidRDefault="00E9782C">
      <w:pPr>
        <w:pStyle w:val="a5"/>
      </w:pPr>
    </w:p>
    <w:p w14:paraId="3FF953EA" w14:textId="77777777" w:rsidR="00E9782C" w:rsidRDefault="00000000">
      <w:pPr>
        <w:pStyle w:val="a5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标准应用推广措施及预期成效</w:t>
      </w:r>
    </w:p>
    <w:p w14:paraId="49C240FC" w14:textId="77777777" w:rsidR="00E9782C" w:rsidRDefault="00000000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包括标准发布后应用推广主体和措施，所产生的经济效益（降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低行业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成本、提高生产效率等）、社会效益（支撑政府行业管理、保障产品质量安全、促进市场公平竞争等）、生态效益（利于促进绿色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低碳发展、资源节约和环境保护等），请详细阐述此项，标准立项要有明确的目标和应用方向</w:t>
      </w:r>
      <w:r>
        <w:rPr>
          <w:rFonts w:hint="eastAsia"/>
          <w:sz w:val="28"/>
          <w:szCs w:val="28"/>
        </w:rPr>
        <w:t>】</w:t>
      </w:r>
    </w:p>
    <w:p w14:paraId="1DB18032" w14:textId="77777777" w:rsidR="00E9782C" w:rsidRDefault="00E9782C">
      <w:pPr>
        <w:pStyle w:val="a5"/>
        <w:rPr>
          <w:sz w:val="32"/>
          <w:szCs w:val="32"/>
        </w:rPr>
      </w:pPr>
    </w:p>
    <w:p w14:paraId="0C226500" w14:textId="77777777" w:rsidR="00E9782C" w:rsidRDefault="00000000">
      <w:pPr>
        <w:pStyle w:val="a5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项目进度安排</w:t>
      </w:r>
    </w:p>
    <w:p w14:paraId="2711F63E" w14:textId="77777777" w:rsidR="00E9782C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ascii="Times New Roman" w:hAnsi="Times New Roman" w:cs="Times New Roman"/>
          <w:sz w:val="24"/>
          <w:szCs w:val="24"/>
        </w:rPr>
        <w:t>】</w:t>
      </w:r>
    </w:p>
    <w:p w14:paraId="0BF6CFE1" w14:textId="77777777" w:rsidR="00E9782C" w:rsidRDefault="00E9782C">
      <w:pPr>
        <w:pStyle w:val="a5"/>
      </w:pPr>
    </w:p>
    <w:p w14:paraId="196F7BD3" w14:textId="77777777" w:rsidR="00E9782C" w:rsidRDefault="00000000">
      <w:pPr>
        <w:pStyle w:val="a5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修订项目需填写的内容</w:t>
      </w:r>
    </w:p>
    <w:p w14:paraId="194A0327" w14:textId="77777777" w:rsidR="00E9782C" w:rsidRDefault="00000000">
      <w:pPr>
        <w:pStyle w:val="a5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包括标准的应用情况、修订后的预期实施效果较原标准好在哪</w:t>
      </w:r>
      <w:r>
        <w:rPr>
          <w:sz w:val="32"/>
          <w:szCs w:val="32"/>
        </w:rPr>
        <w:t>】</w:t>
      </w:r>
    </w:p>
    <w:p w14:paraId="1C614B0F" w14:textId="77777777" w:rsidR="00E9782C" w:rsidRDefault="00000000">
      <w:pPr>
        <w:pStyle w:val="a5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/>
          <w:sz w:val="32"/>
          <w:szCs w:val="32"/>
        </w:rPr>
        <w:t>需要申报的其他事项</w:t>
      </w:r>
    </w:p>
    <w:p w14:paraId="405E3421" w14:textId="77777777" w:rsidR="00E9782C" w:rsidRDefault="00000000">
      <w:pPr>
        <w:pStyle w:val="a5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需要废止或修订其他标准的建议，以及其他需要说明的事项</w:t>
      </w:r>
      <w:r>
        <w:rPr>
          <w:sz w:val="32"/>
          <w:szCs w:val="32"/>
        </w:rPr>
        <w:t>】</w:t>
      </w:r>
    </w:p>
    <w:p w14:paraId="071F1EF6" w14:textId="77777777" w:rsidR="00E9782C" w:rsidRDefault="00E9782C">
      <w:pPr>
        <w:spacing w:line="480" w:lineRule="auto"/>
        <w:ind w:firstLineChars="200" w:firstLine="640"/>
        <w:rPr>
          <w:sz w:val="32"/>
          <w:szCs w:val="32"/>
        </w:rPr>
      </w:pPr>
    </w:p>
    <w:sectPr w:rsidR="00E97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FF764"/>
    <w:multiLevelType w:val="singleLevel"/>
    <w:tmpl w:val="8D7FF7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F1CB67"/>
    <w:multiLevelType w:val="singleLevel"/>
    <w:tmpl w:val="56F1CB6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627A97D"/>
    <w:multiLevelType w:val="singleLevel"/>
    <w:tmpl w:val="7627A9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74701185">
    <w:abstractNumId w:val="0"/>
  </w:num>
  <w:num w:numId="2" w16cid:durableId="1562013378">
    <w:abstractNumId w:val="2"/>
  </w:num>
  <w:num w:numId="3" w16cid:durableId="156726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MzazsDA0NjQzMTZR0lEKTi0uzszPAykwrAUAe8wdrCwAAAA="/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5CFB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2DD8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9782C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2105DD0"/>
    <w:rsid w:val="02580567"/>
    <w:rsid w:val="028329DA"/>
    <w:rsid w:val="032A2EC2"/>
    <w:rsid w:val="03E81EA5"/>
    <w:rsid w:val="044605DF"/>
    <w:rsid w:val="049C1B5A"/>
    <w:rsid w:val="054433CF"/>
    <w:rsid w:val="06317CB2"/>
    <w:rsid w:val="0754675F"/>
    <w:rsid w:val="080E2AB1"/>
    <w:rsid w:val="08745C9C"/>
    <w:rsid w:val="089B03BE"/>
    <w:rsid w:val="08DC62DA"/>
    <w:rsid w:val="0A8D0CF1"/>
    <w:rsid w:val="0AC51722"/>
    <w:rsid w:val="0BD267BA"/>
    <w:rsid w:val="0BF00A21"/>
    <w:rsid w:val="0C0E013F"/>
    <w:rsid w:val="0C7876AD"/>
    <w:rsid w:val="0C8E0BA6"/>
    <w:rsid w:val="0D413ECD"/>
    <w:rsid w:val="0E8065D4"/>
    <w:rsid w:val="0E9D4E90"/>
    <w:rsid w:val="0EB30508"/>
    <w:rsid w:val="0F4651F8"/>
    <w:rsid w:val="0F8F3A0F"/>
    <w:rsid w:val="0FB71F81"/>
    <w:rsid w:val="10FA0399"/>
    <w:rsid w:val="11037BD4"/>
    <w:rsid w:val="121A77C6"/>
    <w:rsid w:val="129B2B6C"/>
    <w:rsid w:val="12DB7D35"/>
    <w:rsid w:val="13951DE2"/>
    <w:rsid w:val="13A95E36"/>
    <w:rsid w:val="14CD7B51"/>
    <w:rsid w:val="14E135FC"/>
    <w:rsid w:val="15645668"/>
    <w:rsid w:val="15D95D65"/>
    <w:rsid w:val="168F340E"/>
    <w:rsid w:val="17365E81"/>
    <w:rsid w:val="177F6A07"/>
    <w:rsid w:val="17E145FC"/>
    <w:rsid w:val="17E607E2"/>
    <w:rsid w:val="19436596"/>
    <w:rsid w:val="1A397A1B"/>
    <w:rsid w:val="1A4563DB"/>
    <w:rsid w:val="1AE40FDA"/>
    <w:rsid w:val="1B906EF7"/>
    <w:rsid w:val="1BEB6BDD"/>
    <w:rsid w:val="1C3A2077"/>
    <w:rsid w:val="1CD04380"/>
    <w:rsid w:val="1D740C0B"/>
    <w:rsid w:val="1F1C2C66"/>
    <w:rsid w:val="1FD266A4"/>
    <w:rsid w:val="1FF73116"/>
    <w:rsid w:val="22882E5E"/>
    <w:rsid w:val="230F3E00"/>
    <w:rsid w:val="234C1723"/>
    <w:rsid w:val="237556F9"/>
    <w:rsid w:val="23BE082B"/>
    <w:rsid w:val="23D20CE0"/>
    <w:rsid w:val="241D7ECA"/>
    <w:rsid w:val="242B4894"/>
    <w:rsid w:val="244A2857"/>
    <w:rsid w:val="249441E7"/>
    <w:rsid w:val="256D6C95"/>
    <w:rsid w:val="266B7A05"/>
    <w:rsid w:val="26A122F7"/>
    <w:rsid w:val="26C6148E"/>
    <w:rsid w:val="2841352D"/>
    <w:rsid w:val="285D4783"/>
    <w:rsid w:val="28E74937"/>
    <w:rsid w:val="29BC1A5A"/>
    <w:rsid w:val="2A16744D"/>
    <w:rsid w:val="2A48698C"/>
    <w:rsid w:val="2A7523C5"/>
    <w:rsid w:val="2B374124"/>
    <w:rsid w:val="2B5E72FD"/>
    <w:rsid w:val="2B8E7937"/>
    <w:rsid w:val="2BBC7AA6"/>
    <w:rsid w:val="2C011B7D"/>
    <w:rsid w:val="2DD22D3E"/>
    <w:rsid w:val="2DE53D06"/>
    <w:rsid w:val="2E530AB9"/>
    <w:rsid w:val="2F670051"/>
    <w:rsid w:val="312E0D44"/>
    <w:rsid w:val="31B84251"/>
    <w:rsid w:val="31F75DB5"/>
    <w:rsid w:val="320532E0"/>
    <w:rsid w:val="32D6302B"/>
    <w:rsid w:val="32EA7702"/>
    <w:rsid w:val="33720D98"/>
    <w:rsid w:val="34C46E9A"/>
    <w:rsid w:val="35715FD4"/>
    <w:rsid w:val="374F637D"/>
    <w:rsid w:val="395108FB"/>
    <w:rsid w:val="395C6340"/>
    <w:rsid w:val="39BD7D88"/>
    <w:rsid w:val="3A0C76DA"/>
    <w:rsid w:val="3A1C2863"/>
    <w:rsid w:val="3AD43138"/>
    <w:rsid w:val="3AFE1F63"/>
    <w:rsid w:val="3B1A3241"/>
    <w:rsid w:val="3BE977AA"/>
    <w:rsid w:val="3CA533D7"/>
    <w:rsid w:val="3DB633CE"/>
    <w:rsid w:val="3F867AC2"/>
    <w:rsid w:val="3FB17061"/>
    <w:rsid w:val="405B57EA"/>
    <w:rsid w:val="40E5432C"/>
    <w:rsid w:val="41496B45"/>
    <w:rsid w:val="423A6542"/>
    <w:rsid w:val="42A866EA"/>
    <w:rsid w:val="42B4096B"/>
    <w:rsid w:val="43436269"/>
    <w:rsid w:val="436F1C50"/>
    <w:rsid w:val="44D573B7"/>
    <w:rsid w:val="450B3BE9"/>
    <w:rsid w:val="459743CE"/>
    <w:rsid w:val="46E82C16"/>
    <w:rsid w:val="47F95EA2"/>
    <w:rsid w:val="48F05F75"/>
    <w:rsid w:val="49D22F38"/>
    <w:rsid w:val="4A1F2B16"/>
    <w:rsid w:val="4B0D327A"/>
    <w:rsid w:val="4B7D44DD"/>
    <w:rsid w:val="4C1A01D4"/>
    <w:rsid w:val="4E271B92"/>
    <w:rsid w:val="4E930C0C"/>
    <w:rsid w:val="4ED81DB2"/>
    <w:rsid w:val="4EE478E7"/>
    <w:rsid w:val="4F312C56"/>
    <w:rsid w:val="4FA07BB2"/>
    <w:rsid w:val="50FB45EB"/>
    <w:rsid w:val="51C65FDF"/>
    <w:rsid w:val="52BE09A3"/>
    <w:rsid w:val="52F60BC6"/>
    <w:rsid w:val="53175608"/>
    <w:rsid w:val="53182D91"/>
    <w:rsid w:val="532515D8"/>
    <w:rsid w:val="533407C0"/>
    <w:rsid w:val="536F3DB3"/>
    <w:rsid w:val="53A80D99"/>
    <w:rsid w:val="54F75F49"/>
    <w:rsid w:val="55184CED"/>
    <w:rsid w:val="552E3531"/>
    <w:rsid w:val="55754F8D"/>
    <w:rsid w:val="56B86B67"/>
    <w:rsid w:val="576D624C"/>
    <w:rsid w:val="57713D91"/>
    <w:rsid w:val="57AB7AE9"/>
    <w:rsid w:val="593E34F6"/>
    <w:rsid w:val="594E565A"/>
    <w:rsid w:val="596C69C7"/>
    <w:rsid w:val="5A5A0F3A"/>
    <w:rsid w:val="5A966A9E"/>
    <w:rsid w:val="5AA3009B"/>
    <w:rsid w:val="5BA54E28"/>
    <w:rsid w:val="5BF15A6A"/>
    <w:rsid w:val="5BFE7073"/>
    <w:rsid w:val="5C717673"/>
    <w:rsid w:val="5DE24BAC"/>
    <w:rsid w:val="5E714636"/>
    <w:rsid w:val="5E902F26"/>
    <w:rsid w:val="5EC169CA"/>
    <w:rsid w:val="5F942D12"/>
    <w:rsid w:val="5FB707AE"/>
    <w:rsid w:val="5FD0361E"/>
    <w:rsid w:val="602008DF"/>
    <w:rsid w:val="60607511"/>
    <w:rsid w:val="608337E2"/>
    <w:rsid w:val="608E53F7"/>
    <w:rsid w:val="631F6043"/>
    <w:rsid w:val="643513A7"/>
    <w:rsid w:val="6507701E"/>
    <w:rsid w:val="655F77BD"/>
    <w:rsid w:val="65D56E13"/>
    <w:rsid w:val="65D75707"/>
    <w:rsid w:val="66894894"/>
    <w:rsid w:val="685E5320"/>
    <w:rsid w:val="68802085"/>
    <w:rsid w:val="68834A75"/>
    <w:rsid w:val="68FB1BFA"/>
    <w:rsid w:val="696C39AD"/>
    <w:rsid w:val="6AFA59F3"/>
    <w:rsid w:val="6B0E1EB5"/>
    <w:rsid w:val="6B484FD7"/>
    <w:rsid w:val="6BB768E4"/>
    <w:rsid w:val="6BC15AA8"/>
    <w:rsid w:val="6D0B3474"/>
    <w:rsid w:val="6D720D0D"/>
    <w:rsid w:val="6DF004EC"/>
    <w:rsid w:val="6E3F0F3B"/>
    <w:rsid w:val="6E555B0E"/>
    <w:rsid w:val="6E9448A0"/>
    <w:rsid w:val="6FAC4C34"/>
    <w:rsid w:val="701722DD"/>
    <w:rsid w:val="701B1D7B"/>
    <w:rsid w:val="7114009E"/>
    <w:rsid w:val="71EC315D"/>
    <w:rsid w:val="720C504C"/>
    <w:rsid w:val="72544D28"/>
    <w:rsid w:val="72596BFB"/>
    <w:rsid w:val="7265409A"/>
    <w:rsid w:val="738D1AFA"/>
    <w:rsid w:val="73C82B32"/>
    <w:rsid w:val="74270DDB"/>
    <w:rsid w:val="74413431"/>
    <w:rsid w:val="74477EFB"/>
    <w:rsid w:val="745368A0"/>
    <w:rsid w:val="74913445"/>
    <w:rsid w:val="74BE5317"/>
    <w:rsid w:val="75375501"/>
    <w:rsid w:val="754937FF"/>
    <w:rsid w:val="75932D71"/>
    <w:rsid w:val="766248CA"/>
    <w:rsid w:val="77570155"/>
    <w:rsid w:val="77716631"/>
    <w:rsid w:val="77D912A6"/>
    <w:rsid w:val="784F3822"/>
    <w:rsid w:val="785901FD"/>
    <w:rsid w:val="792E4302"/>
    <w:rsid w:val="79A14489"/>
    <w:rsid w:val="79F357DE"/>
    <w:rsid w:val="7A4B0019"/>
    <w:rsid w:val="7B446418"/>
    <w:rsid w:val="7BB63C81"/>
    <w:rsid w:val="7BF24BF0"/>
    <w:rsid w:val="7C3E3C6A"/>
    <w:rsid w:val="7C417667"/>
    <w:rsid w:val="7D4570C9"/>
    <w:rsid w:val="7E0964FC"/>
    <w:rsid w:val="7E2077D0"/>
    <w:rsid w:val="7EF42A2E"/>
    <w:rsid w:val="7F17671C"/>
    <w:rsid w:val="7FEA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9A22"/>
  <w15:docId w15:val="{FED2680D-8468-49E5-A398-06C9763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无 无</cp:lastModifiedBy>
  <cp:revision>7</cp:revision>
  <cp:lastPrinted>2024-12-03T04:50:00Z</cp:lastPrinted>
  <dcterms:created xsi:type="dcterms:W3CDTF">2023-02-27T18:14:00Z</dcterms:created>
  <dcterms:modified xsi:type="dcterms:W3CDTF">2025-02-24T09:42:00Z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4A36BC8598934172972A6B9C2F1088E5_13</vt:lpwstr>
  </property>
  <property fmtid="{D5CDD505-2E9C-101B-9397-08002B2CF9AE}" pid="4" name="KSOTemplateDocerSaveRecord">
    <vt:lpwstr>eyJoZGlkIjoiMzU3NjcxNTQ2YmVlZDhjMzkxYTFmNDdiYjRkZDIyMTEiLCJ1c2VySWQiOiIxMTc4NDQxOTMzIn0=</vt:lpwstr>
  </property>
</Properties>
</file>